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96" w:rsidRPr="00AB1707" w:rsidRDefault="000E0596" w:rsidP="000E0596">
      <w:pPr>
        <w:ind w:left="-567" w:right="2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7120" cy="1285240"/>
            <wp:effectExtent l="19050" t="0" r="0" b="0"/>
            <wp:docPr id="4" name="Рисунок 4" descr="Логотип Любл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Любля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707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ascii="Georgia" w:hAnsi="Georgia"/>
          <w:noProof/>
          <w:color w:val="636363"/>
          <w:lang w:eastAsia="ru-RU"/>
        </w:rPr>
        <w:drawing>
          <wp:inline distT="0" distB="0" distL="0" distR="0">
            <wp:extent cx="1828800" cy="1301976"/>
            <wp:effectExtent l="19050" t="0" r="0" b="0"/>
            <wp:docPr id="5" name="Рисунок 3" descr="Эмбл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75" cy="130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707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029730" cy="963827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4" cy="965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973" w:rsidRDefault="00AD2973" w:rsidP="00AD2973">
      <w:pPr>
        <w:widowControl w:val="0"/>
        <w:ind w:left="-567" w:right="283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</w:pPr>
      <w:r w:rsidRPr="00F15248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 xml:space="preserve">МИНИСТЕРСТВО ОБРАЗОВАНИЯ И НАУКИ </w:t>
      </w:r>
      <w:r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РФ</w:t>
      </w:r>
    </w:p>
    <w:p w:rsidR="00AD2973" w:rsidRDefault="00AD2973" w:rsidP="00AD2973">
      <w:pPr>
        <w:widowControl w:val="0"/>
        <w:ind w:left="-567" w:right="283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МИНИСТЕРСТВО ОБРАЗОВАНИЯ И НАУКИ ПЕРМСКОГО КРАЯ</w:t>
      </w:r>
    </w:p>
    <w:p w:rsidR="00AD2973" w:rsidRDefault="00AD2973" w:rsidP="00AD2973">
      <w:pPr>
        <w:widowControl w:val="0"/>
        <w:ind w:left="-567" w:right="283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D14710">
        <w:rPr>
          <w:rFonts w:ascii="Times New Roman" w:eastAsia="Times New Roman" w:hAnsi="Times New Roman"/>
          <w:b/>
          <w:bCs/>
          <w:color w:val="000000"/>
          <w:sz w:val="24"/>
          <w:szCs w:val="20"/>
          <w:highlight w:val="white"/>
          <w:lang w:eastAsia="ru-RU"/>
        </w:rPr>
        <w:t>Пермский государственный национальны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0"/>
          <w:highlight w:val="white"/>
          <w:lang w:eastAsia="ru-RU"/>
        </w:rPr>
        <w:t>й исследовательский университет</w:t>
      </w:r>
      <w:r w:rsidRPr="006712F7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 xml:space="preserve">г. Пермь) - </w:t>
      </w: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Философско-социологический факультет</w:t>
      </w:r>
    </w:p>
    <w:p w:rsidR="00DF19E4" w:rsidRPr="00B843DD" w:rsidRDefault="00DF19E4" w:rsidP="00DF19E4">
      <w:pPr>
        <w:widowControl w:val="0"/>
        <w:ind w:left="-567" w:right="283"/>
        <w:jc w:val="center"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Философский факультет</w:t>
      </w:r>
      <w:r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 xml:space="preserve"> </w:t>
      </w: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Люблянского университета (Республика Словения)</w:t>
      </w:r>
    </w:p>
    <w:p w:rsidR="00AD2973" w:rsidRPr="00B843DD" w:rsidRDefault="00AD2973" w:rsidP="00AD2973">
      <w:pPr>
        <w:widowControl w:val="0"/>
        <w:ind w:left="-567" w:right="283"/>
        <w:jc w:val="center"/>
        <w:rPr>
          <w:rFonts w:ascii="Arial" w:eastAsia="Arial" w:hAnsi="Arial" w:cs="Arial"/>
          <w:color w:val="000000"/>
          <w:szCs w:val="20"/>
          <w:lang w:eastAsia="ru-RU"/>
        </w:rPr>
      </w:pPr>
      <w:r w:rsidRPr="00686D05">
        <w:rPr>
          <w:rFonts w:ascii="Times New Roman" w:eastAsia="Times New Roman" w:hAnsi="Times New Roman"/>
          <w:b/>
          <w:bCs/>
          <w:color w:val="000000"/>
          <w:sz w:val="24"/>
          <w:szCs w:val="20"/>
          <w:highlight w:val="white"/>
          <w:lang w:eastAsia="ru-RU"/>
        </w:rPr>
        <w:t xml:space="preserve">Институт международных </w:t>
      </w:r>
      <w:r>
        <w:rPr>
          <w:rFonts w:ascii="Times New Roman" w:eastAsia="Times New Roman" w:hAnsi="Times New Roman"/>
          <w:b/>
          <w:bCs/>
          <w:color w:val="000000"/>
          <w:sz w:val="24"/>
          <w:szCs w:val="20"/>
          <w:highlight w:val="white"/>
          <w:lang w:eastAsia="ru-RU"/>
        </w:rPr>
        <w:t>социально-гуманитарных связей</w:t>
      </w:r>
      <w:r w:rsidRPr="00686D05">
        <w:rPr>
          <w:rFonts w:ascii="Times New Roman" w:eastAsia="Times New Roman" w:hAnsi="Times New Roman"/>
          <w:b/>
          <w:bCs/>
          <w:color w:val="000000"/>
          <w:sz w:val="24"/>
          <w:szCs w:val="20"/>
          <w:highlight w:val="white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0"/>
          <w:highlight w:val="white"/>
          <w:lang w:eastAsia="ru-RU"/>
        </w:rPr>
        <w:t xml:space="preserve">г. </w:t>
      </w:r>
      <w:r w:rsidRPr="00686D05">
        <w:rPr>
          <w:rFonts w:ascii="Times New Roman" w:eastAsia="Times New Roman" w:hAnsi="Times New Roman"/>
          <w:b/>
          <w:bCs/>
          <w:color w:val="000000"/>
          <w:sz w:val="24"/>
          <w:szCs w:val="20"/>
          <w:highlight w:val="white"/>
          <w:lang w:eastAsia="ru-RU"/>
        </w:rPr>
        <w:t>Москва)</w:t>
      </w:r>
      <w:r w:rsidRPr="005456F3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 xml:space="preserve"> </w:t>
      </w:r>
    </w:p>
    <w:p w:rsidR="00AD2973" w:rsidRPr="00B843DD" w:rsidRDefault="00AD2973" w:rsidP="00AD2973">
      <w:pPr>
        <w:widowControl w:val="0"/>
        <w:ind w:left="-567" w:right="283"/>
        <w:jc w:val="center"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ИНФОРМАЦИОННОЕ ПИСЬМО</w:t>
      </w:r>
    </w:p>
    <w:p w:rsidR="00AD2973" w:rsidRPr="00D14710" w:rsidRDefault="00AD2973" w:rsidP="00AD2973">
      <w:pPr>
        <w:widowControl w:val="0"/>
        <w:ind w:left="-567" w:right="283"/>
        <w:jc w:val="center"/>
        <w:rPr>
          <w:rFonts w:ascii="Times New Roman" w:eastAsia="Arial" w:hAnsi="Times New Roman"/>
          <w:color w:val="000000"/>
          <w:szCs w:val="20"/>
          <w:lang w:eastAsia="ru-RU"/>
        </w:rPr>
      </w:pPr>
    </w:p>
    <w:p w:rsidR="00AD2973" w:rsidRPr="00B843DD" w:rsidRDefault="00AD2973" w:rsidP="00AD2973">
      <w:pPr>
        <w:widowControl w:val="0"/>
        <w:ind w:left="-567" w:right="283"/>
        <w:jc w:val="center"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Уважаемые коллеги!</w:t>
      </w:r>
    </w:p>
    <w:p w:rsidR="00AD2973" w:rsidRDefault="00AD2973" w:rsidP="00AD2973">
      <w:pPr>
        <w:widowControl w:val="0"/>
        <w:spacing w:after="0"/>
        <w:ind w:left="-567" w:right="283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6F79F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Приглашаем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вас </w:t>
      </w:r>
      <w:r w:rsidRPr="006F79F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принять участие в </w:t>
      </w:r>
      <w:r w:rsidRPr="006F79F4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ru-RU"/>
        </w:rPr>
        <w:t xml:space="preserve">XIX Международной конференции </w:t>
      </w:r>
      <w:r w:rsidRPr="009805E8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молодых ученых «Человек в мире. Мир в человеке: актуальные проблемы философии, социологии, </w:t>
      </w:r>
      <w:r w:rsidRPr="006F79F4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ru-RU"/>
        </w:rPr>
        <w:t>политологии и психологии»</w:t>
      </w:r>
      <w:r w:rsidRPr="006F79F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 Мероприятие приурочено к 100-летию Пермского университета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, где </w:t>
      </w:r>
      <w:r w:rsidRPr="00026761">
        <w:rPr>
          <w:rFonts w:ascii="Times New Roman" w:eastAsia="Times New Roman" w:hAnsi="Times New Roman"/>
          <w:b/>
          <w:sz w:val="24"/>
          <w:szCs w:val="20"/>
          <w:lang w:eastAsia="ru-RU"/>
        </w:rPr>
        <w:t>24 - 2</w:t>
      </w:r>
      <w:r w:rsidRPr="003C45E2">
        <w:rPr>
          <w:rFonts w:ascii="Times New Roman" w:eastAsia="Times New Roman" w:hAnsi="Times New Roman"/>
          <w:b/>
          <w:sz w:val="24"/>
          <w:szCs w:val="20"/>
          <w:lang w:eastAsia="ru-RU"/>
        </w:rPr>
        <w:t>6</w:t>
      </w:r>
      <w:r w:rsidRPr="00026761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ноября 2016 </w:t>
      </w:r>
      <w:r w:rsidRPr="006F79F4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года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и пройдет очная часть конференции.</w:t>
      </w:r>
    </w:p>
    <w:p w:rsidR="00AD2973" w:rsidRPr="009805E8" w:rsidRDefault="00AD2973" w:rsidP="00AD2973">
      <w:pPr>
        <w:widowControl w:val="0"/>
        <w:spacing w:after="0"/>
        <w:ind w:left="-567" w:right="28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2973" w:rsidRPr="009805E8" w:rsidRDefault="00AD2973" w:rsidP="00AD2973">
      <w:pPr>
        <w:widowControl w:val="0"/>
        <w:ind w:left="-567" w:right="28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805E8">
        <w:rPr>
          <w:rFonts w:ascii="Times New Roman" w:eastAsia="Times New Roman" w:hAnsi="Times New Roman"/>
          <w:sz w:val="24"/>
          <w:szCs w:val="20"/>
          <w:lang w:eastAsia="ru-RU"/>
        </w:rPr>
        <w:t>К участию приглашаются молодые ученые до 35 лет (в том числе учащиеся старших классов общеобразовательных школ, лицеев и гимназий Пермского края), а также их научные руководители без ограничений по возрасту (возможны совместные публикации – до трех соавторов – и выступления).</w:t>
      </w:r>
    </w:p>
    <w:p w:rsidR="00AD2973" w:rsidRPr="004645C4" w:rsidRDefault="00AD2973" w:rsidP="00AD2973">
      <w:pPr>
        <w:widowControl w:val="0"/>
        <w:ind w:left="-567" w:right="283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E43480">
        <w:rPr>
          <w:rFonts w:ascii="Times New Roman" w:eastAsia="Times New Roman" w:hAnsi="Times New Roman"/>
          <w:sz w:val="24"/>
          <w:szCs w:val="20"/>
          <w:lang w:eastAsia="ru-RU"/>
        </w:rPr>
        <w:t xml:space="preserve">Основной целью конференции является актуализация потенциала региональных институтов для развития исследовательской культуры молодых ученых. Основным механизмом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достижения цели выступит проведение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внесекционных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мероприятий, направленных на развитие навыков исследовательской работы: генерация научного текста,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эффективный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библиопоиск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и разработка библиографического аппарата, современные инструменты репрезентации знания и другое. Уточненный перечень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внесекционных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мероприятий будет </w:t>
      </w:r>
      <w:r w:rsidRPr="009805E8">
        <w:rPr>
          <w:rFonts w:ascii="Times New Roman" w:eastAsia="Times New Roman" w:hAnsi="Times New Roman"/>
          <w:sz w:val="24"/>
          <w:szCs w:val="20"/>
          <w:lang w:eastAsia="ru-RU"/>
        </w:rPr>
        <w:t>определен в программе конференции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</w:t>
      </w:r>
    </w:p>
    <w:p w:rsidR="00AD2973" w:rsidRPr="00AD2CDB" w:rsidRDefault="00AD2973" w:rsidP="00AD2973">
      <w:pPr>
        <w:widowControl w:val="0"/>
        <w:ind w:left="-567" w:right="28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В рамках конференции планируется работа по пяти секциям</w:t>
      </w:r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AD2CDB">
        <w:rPr>
          <w:rFonts w:ascii="Times New Roman" w:eastAsia="Times New Roman" w:hAnsi="Times New Roman"/>
          <w:b/>
          <w:sz w:val="24"/>
          <w:szCs w:val="20"/>
          <w:lang w:eastAsia="ru-RU"/>
        </w:rPr>
        <w:t>в двух форматах:</w:t>
      </w:r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>on-line</w:t>
      </w:r>
      <w:proofErr w:type="spellEnd"/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 xml:space="preserve"> и </w:t>
      </w:r>
      <w:proofErr w:type="spellStart"/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>off-line</w:t>
      </w:r>
      <w:proofErr w:type="spellEnd"/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D2973" w:rsidRPr="00AD2CDB" w:rsidRDefault="00AD2973" w:rsidP="00AD2973">
      <w:pPr>
        <w:widowControl w:val="0"/>
        <w:ind w:left="-567" w:right="28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proofErr w:type="gramStart"/>
      <w:r w:rsidRPr="00AD2CDB">
        <w:rPr>
          <w:rFonts w:ascii="Times New Roman" w:eastAsia="Times New Roman" w:hAnsi="Times New Roman"/>
          <w:i/>
          <w:sz w:val="24"/>
          <w:szCs w:val="20"/>
          <w:lang w:eastAsia="ru-RU"/>
        </w:rPr>
        <w:t>О</w:t>
      </w:r>
      <w:proofErr w:type="gramEnd"/>
      <w:r w:rsidRPr="00AD2CDB">
        <w:rPr>
          <w:rFonts w:ascii="Times New Roman" w:eastAsia="Times New Roman" w:hAnsi="Times New Roman"/>
          <w:i/>
          <w:sz w:val="24"/>
          <w:szCs w:val="20"/>
          <w:lang w:eastAsia="ru-RU"/>
        </w:rPr>
        <w:t>n-line</w:t>
      </w:r>
      <w:proofErr w:type="spellEnd"/>
      <w:r w:rsidRPr="00AD2CDB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– конференция</w:t>
      </w:r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 xml:space="preserve"> будет проводиться с </w:t>
      </w:r>
      <w:r w:rsidRPr="0004648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14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ноября</w:t>
      </w:r>
      <w:r w:rsidRPr="00AD2CDB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6</w:t>
      </w:r>
      <w:r w:rsidRPr="00AD2CDB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года</w:t>
      </w:r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 xml:space="preserve"> в соответствующей теме на странице конференции </w:t>
      </w:r>
      <w:proofErr w:type="spellStart"/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: </w:t>
      </w:r>
      <w:r w:rsidRPr="0005543E">
        <w:rPr>
          <w:rFonts w:ascii="Times New Roman" w:eastAsia="Times New Roman" w:hAnsi="Times New Roman"/>
          <w:color w:val="0070C0"/>
          <w:sz w:val="24"/>
          <w:szCs w:val="20"/>
          <w:u w:val="single"/>
          <w:lang w:eastAsia="ru-RU"/>
        </w:rPr>
        <w:t>http://vk.com/fsf_conf_19</w:t>
      </w:r>
    </w:p>
    <w:p w:rsidR="00AD2973" w:rsidRPr="00AD2CDB" w:rsidRDefault="00AD2973" w:rsidP="00AD2973">
      <w:pPr>
        <w:widowControl w:val="0"/>
        <w:ind w:left="-567" w:right="28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>Проведение</w:t>
      </w:r>
      <w:r w:rsidRPr="00AD2CDB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on-line-конференции:</w:t>
      </w:r>
    </w:p>
    <w:p w:rsidR="00AD2973" w:rsidRPr="00AD2CDB" w:rsidRDefault="00AD2973" w:rsidP="00AD2973">
      <w:pPr>
        <w:widowControl w:val="0"/>
        <w:ind w:left="-567" w:right="28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1. Материалы, принятые к публикации размещаются в соответствующей теме на странице конференции </w:t>
      </w:r>
      <w:proofErr w:type="spellStart"/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>ВКонтакте</w:t>
      </w:r>
      <w:proofErr w:type="spellEnd"/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05543E">
        <w:rPr>
          <w:rFonts w:ascii="Times New Roman" w:eastAsia="Times New Roman" w:hAnsi="Times New Roman"/>
          <w:color w:val="0070C0"/>
          <w:sz w:val="24"/>
          <w:szCs w:val="20"/>
          <w:u w:val="single"/>
          <w:lang w:eastAsia="ru-RU"/>
        </w:rPr>
        <w:t>http://vk.com/fsf_conf_19</w:t>
      </w:r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 xml:space="preserve"> Авторам сообщается ссылка на соответствующую страницу для обсуждения.</w:t>
      </w:r>
    </w:p>
    <w:p w:rsidR="00AD2973" w:rsidRPr="00AD2CDB" w:rsidRDefault="00AD2973" w:rsidP="00AD2973">
      <w:pPr>
        <w:widowControl w:val="0"/>
        <w:ind w:left="-567" w:right="28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>2. Участники конференции задают вопросы авторам публикаций, авторы отвечают на заданные вопросы, обмениваются мнениями.</w:t>
      </w:r>
    </w:p>
    <w:p w:rsidR="00AD2973" w:rsidRPr="00AD2CDB" w:rsidRDefault="00AD2973" w:rsidP="00AD2973">
      <w:pPr>
        <w:widowControl w:val="0"/>
        <w:ind w:left="-567" w:right="28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 xml:space="preserve">3. Наиболее активные участники </w:t>
      </w:r>
      <w:proofErr w:type="spellStart"/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>on-line</w:t>
      </w:r>
      <w:proofErr w:type="spellEnd"/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 xml:space="preserve"> – конференции будут поощрены памятными подарками.</w:t>
      </w:r>
    </w:p>
    <w:p w:rsidR="00AD2973" w:rsidRPr="00AD2CDB" w:rsidRDefault="00AD2973" w:rsidP="00AD2973">
      <w:pPr>
        <w:widowControl w:val="0"/>
        <w:ind w:left="-567" w:right="283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spellStart"/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>Off-line</w:t>
      </w:r>
      <w:proofErr w:type="spellEnd"/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 xml:space="preserve"> часть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конференции</w:t>
      </w:r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состоится в</w:t>
      </w:r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 xml:space="preserve"> Пермско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 xml:space="preserve"> национально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 xml:space="preserve"> исследовательско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 xml:space="preserve"> университет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Pr="00AD2CDB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AD2CDB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24-26 ноября 2016 года. </w:t>
      </w:r>
    </w:p>
    <w:p w:rsidR="00AD2973" w:rsidRPr="00B843DD" w:rsidRDefault="00AD2973" w:rsidP="00AD2973">
      <w:pPr>
        <w:widowControl w:val="0"/>
        <w:ind w:left="-567" w:right="283"/>
        <w:jc w:val="both"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Основные направления (секции) работы </w:t>
      </w:r>
      <w:r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конференции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: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1. Философия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1.1. Ключевые проблемы философии XX-нач. XXI вв.: версии научной философии, философии языка, </w:t>
      </w:r>
      <w:proofErr w:type="spellStart"/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феноменолого-экзистенциалистской</w:t>
      </w:r>
      <w:proofErr w:type="spellEnd"/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 традиции, аналитической философии.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1.2. Постиндустриальное (информационное) общество и Россия.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1.3. Глобальные проблемы современности.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1.4. Человек в изменяющемся мире: онтологический и социально-философский аспекты.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1.5. Классическая философия от античности до Гегеля.</w:t>
      </w:r>
    </w:p>
    <w:p w:rsidR="00AD2973" w:rsidRPr="00946FA6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1.6. Русская философия.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2. Молодежь в современной России и за рубежом: проблемы, опыт, возможности</w:t>
      </w:r>
    </w:p>
    <w:p w:rsidR="00AD2973" w:rsidRPr="00B843DD" w:rsidRDefault="00AD2973" w:rsidP="00AD2973">
      <w:pPr>
        <w:widowControl w:val="0"/>
        <w:spacing w:after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2.1. Молодежная политика в России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и 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 рубежом сегодня.</w:t>
      </w:r>
    </w:p>
    <w:p w:rsidR="00AD2973" w:rsidRPr="00B843DD" w:rsidRDefault="00AD2973" w:rsidP="00AD2973">
      <w:pPr>
        <w:widowControl w:val="0"/>
        <w:spacing w:after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2.2. Нормативно-правовое обеспечение молодежной политики в России и за рубежом.</w:t>
      </w:r>
    </w:p>
    <w:p w:rsidR="00AD2973" w:rsidRPr="00B843DD" w:rsidRDefault="00AD2973" w:rsidP="00AD2973">
      <w:pPr>
        <w:widowControl w:val="0"/>
        <w:spacing w:after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2.3. Роль высшего образования в развитии инновационного потенциала молодежи.</w:t>
      </w:r>
    </w:p>
    <w:p w:rsidR="00AD2973" w:rsidRPr="00B843DD" w:rsidRDefault="00AD2973" w:rsidP="00AD2973">
      <w:pPr>
        <w:widowControl w:val="0"/>
        <w:spacing w:after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2.4. Современные тенденции в менеджменте молодежной сферы.</w:t>
      </w:r>
    </w:p>
    <w:p w:rsidR="00AD2973" w:rsidRPr="00B843DD" w:rsidRDefault="00AD2973" w:rsidP="00AD2973">
      <w:pPr>
        <w:widowControl w:val="0"/>
        <w:spacing w:after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2.5.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лобализаци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я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и молодежная политика.</w:t>
      </w:r>
    </w:p>
    <w:p w:rsidR="00AD2973" w:rsidRPr="00B843DD" w:rsidRDefault="00AD2973" w:rsidP="00AD2973">
      <w:pPr>
        <w:widowControl w:val="0"/>
        <w:spacing w:after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2.6. Молодежь и предпринимательство.</w:t>
      </w:r>
    </w:p>
    <w:p w:rsidR="00AD2973" w:rsidRPr="00B843DD" w:rsidRDefault="00AD2973" w:rsidP="00AD2973">
      <w:pPr>
        <w:widowControl w:val="0"/>
        <w:spacing w:after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2.7. Ценностные ориентации молодежи.</w:t>
      </w:r>
    </w:p>
    <w:p w:rsidR="00AD2973" w:rsidRPr="00B843DD" w:rsidRDefault="00AD2973" w:rsidP="00AD2973">
      <w:pPr>
        <w:widowControl w:val="0"/>
        <w:spacing w:after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2.8. Карьерные стратегии молодежи.</w:t>
      </w:r>
    </w:p>
    <w:p w:rsidR="00AD2973" w:rsidRDefault="00AD2973" w:rsidP="00AD2973">
      <w:pPr>
        <w:widowControl w:val="0"/>
        <w:spacing w:after="0"/>
        <w:ind w:left="-567" w:right="284"/>
        <w:contextualSpacing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2.9. Технологии социального партнерства в молодежной среде: теория и практика.</w:t>
      </w:r>
    </w:p>
    <w:p w:rsidR="00AD2973" w:rsidRPr="00B843DD" w:rsidRDefault="00AD2973" w:rsidP="00AD2973">
      <w:pPr>
        <w:widowControl w:val="0"/>
        <w:spacing w:after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3. Социология и политология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3.1. Проблемы современной социологии.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3.2. Социальная структура города: состояние, социально-психологические проблемы и противоречия развития.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3.3. Современная молодежь и ее социальные ценности (межкультурные различия).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3.4. Трудовые отношения.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3.5. Межсекторное взаимодействие.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3.6. Проблемы развития человеческого потенциала.</w:t>
      </w:r>
    </w:p>
    <w:p w:rsidR="00AD2973" w:rsidRDefault="00AD2973" w:rsidP="00AD2973">
      <w:pPr>
        <w:widowControl w:val="0"/>
        <w:ind w:left="-567" w:right="284"/>
        <w:contextualSpacing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3.7. Социология семьи.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4. Психология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4.1. Когнитивная психология и </w:t>
      </w:r>
      <w:proofErr w:type="spellStart"/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нейронаука</w:t>
      </w:r>
      <w:proofErr w:type="spellEnd"/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.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4.2. Психология познания в области психологии.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lastRenderedPageBreak/>
        <w:t>4.3. Клиническая и медицинская психология, психотерапия.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4.4. Психология развития и </w:t>
      </w:r>
      <w:proofErr w:type="spellStart"/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психогенетика</w:t>
      </w:r>
      <w:proofErr w:type="spellEnd"/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.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4.5. Психология здоровья.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4.6. Социальная психология и психология личности.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4.7. Дифференциальная психология.</w:t>
      </w:r>
    </w:p>
    <w:p w:rsidR="00AD2973" w:rsidRPr="00B843DD" w:rsidRDefault="00AD2973" w:rsidP="00AD2973">
      <w:pPr>
        <w:widowControl w:val="0"/>
        <w:ind w:left="-567" w:right="284"/>
        <w:contextualSpacing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4.8. Экологическая психология.</w:t>
      </w:r>
    </w:p>
    <w:p w:rsidR="00AD2973" w:rsidRDefault="00AD2973" w:rsidP="00AD2973">
      <w:pPr>
        <w:widowControl w:val="0"/>
        <w:ind w:left="-567" w:right="284"/>
        <w:contextualSpacing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4.9. Прикладная психология.</w:t>
      </w:r>
    </w:p>
    <w:p w:rsidR="00AD2973" w:rsidRDefault="00AD2973" w:rsidP="00AD2973">
      <w:pPr>
        <w:widowControl w:val="0"/>
        <w:ind w:left="-567" w:right="284"/>
        <w:contextualSpacing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AD2973" w:rsidRPr="00686D05" w:rsidRDefault="00AD2973" w:rsidP="00AD2973">
      <w:pPr>
        <w:widowControl w:val="0"/>
        <w:ind w:left="-567" w:right="284"/>
        <w:contextualSpacing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eastAsia="ru-RU"/>
        </w:rPr>
      </w:pPr>
      <w:r w:rsidRPr="00686D05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eastAsia="ru-RU"/>
        </w:rPr>
        <w:t>5. Искусство и культура в современном гуманитарном знании</w:t>
      </w:r>
    </w:p>
    <w:p w:rsidR="00AD2973" w:rsidRPr="00686D05" w:rsidRDefault="00AD2973" w:rsidP="00AD2973">
      <w:pPr>
        <w:widowControl w:val="0"/>
        <w:ind w:left="-567" w:right="284"/>
        <w:contextualSpacing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686D0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5.1. История культуры: актуальные прочтения этапов и феноменов</w:t>
      </w:r>
    </w:p>
    <w:p w:rsidR="00AD2973" w:rsidRPr="00686D05" w:rsidRDefault="00AD2973" w:rsidP="00AD2973">
      <w:pPr>
        <w:widowControl w:val="0"/>
        <w:ind w:left="-567" w:right="284"/>
        <w:contextualSpacing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686D0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5.2. Современная культура в междисциплинарной перспективе</w:t>
      </w:r>
    </w:p>
    <w:p w:rsidR="00AD2973" w:rsidRPr="00686D05" w:rsidRDefault="00AD2973" w:rsidP="00AD2973">
      <w:pPr>
        <w:widowControl w:val="0"/>
        <w:ind w:left="-567" w:right="284"/>
        <w:contextualSpacing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686D0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5.3. Теория и практика современного искусства</w:t>
      </w:r>
    </w:p>
    <w:p w:rsidR="00AD2973" w:rsidRDefault="00AD2973" w:rsidP="00AD2973">
      <w:pPr>
        <w:widowControl w:val="0"/>
        <w:ind w:left="-567" w:right="284"/>
        <w:contextualSpacing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AD2973" w:rsidRPr="00003D0F" w:rsidRDefault="00AD2973" w:rsidP="00AD2973">
      <w:pPr>
        <w:widowControl w:val="0"/>
        <w:ind w:left="-567" w:right="283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Конференция</w:t>
      </w:r>
      <w:r w:rsidRPr="00003D0F">
        <w:rPr>
          <w:rFonts w:ascii="Times New Roman" w:eastAsia="Arial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Arial" w:hAnsi="Times New Roman"/>
          <w:sz w:val="24"/>
          <w:szCs w:val="24"/>
          <w:lang w:eastAsia="ru-RU"/>
        </w:rPr>
        <w:t>6 года предоставляет</w:t>
      </w:r>
      <w:r w:rsidRPr="00003D0F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ru-RU"/>
        </w:rPr>
        <w:t>возможность участия</w:t>
      </w:r>
      <w:r w:rsidRPr="00003D0F">
        <w:rPr>
          <w:rFonts w:ascii="Times New Roman" w:eastAsia="Arial" w:hAnsi="Times New Roman"/>
          <w:sz w:val="24"/>
          <w:szCs w:val="24"/>
          <w:lang w:eastAsia="ru-RU"/>
        </w:rPr>
        <w:t xml:space="preserve"> в указанных секциях школьников, представляющих старшие классы общеобразовательных школ, лицеев и гимназий Пермского края с подготовкой тезисов, выступлением с докладом и последующей публикацией представленных материалов. Участие в конференции предоставит школьникам новые возможности, в том числе:</w:t>
      </w:r>
    </w:p>
    <w:p w:rsidR="00AD2973" w:rsidRPr="00003D0F" w:rsidRDefault="00AD2973" w:rsidP="00AD2973">
      <w:pPr>
        <w:widowControl w:val="0"/>
        <w:numPr>
          <w:ilvl w:val="0"/>
          <w:numId w:val="1"/>
        </w:numPr>
        <w:ind w:right="283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003D0F">
        <w:rPr>
          <w:rFonts w:ascii="Times New Roman" w:eastAsia="Arial" w:hAnsi="Times New Roman"/>
          <w:sz w:val="24"/>
          <w:szCs w:val="24"/>
          <w:lang w:eastAsia="ru-RU"/>
        </w:rPr>
        <w:t xml:space="preserve">опыт личного общения со студентами ПГНИУ и других </w:t>
      </w:r>
      <w:r>
        <w:rPr>
          <w:rFonts w:ascii="Times New Roman" w:eastAsia="Arial" w:hAnsi="Times New Roman"/>
          <w:sz w:val="24"/>
          <w:szCs w:val="24"/>
          <w:lang w:eastAsia="ru-RU"/>
        </w:rPr>
        <w:t>вуз</w:t>
      </w:r>
      <w:r w:rsidRPr="00003D0F">
        <w:rPr>
          <w:rFonts w:ascii="Times New Roman" w:eastAsia="Arial" w:hAnsi="Times New Roman"/>
          <w:sz w:val="24"/>
          <w:szCs w:val="24"/>
          <w:lang w:eastAsia="ru-RU"/>
        </w:rPr>
        <w:t>ов – участниками интересующих Вас профильных секций, а также с профессиональными учеными – специалистами в области социально-гуманитарных наук;</w:t>
      </w:r>
    </w:p>
    <w:p w:rsidR="00AD2973" w:rsidRPr="00003D0F" w:rsidRDefault="00AD2973" w:rsidP="00AD2973">
      <w:pPr>
        <w:widowControl w:val="0"/>
        <w:numPr>
          <w:ilvl w:val="0"/>
          <w:numId w:val="1"/>
        </w:numPr>
        <w:ind w:right="283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003D0F">
        <w:rPr>
          <w:rFonts w:ascii="Times New Roman" w:eastAsia="Arial" w:hAnsi="Times New Roman"/>
          <w:sz w:val="24"/>
          <w:szCs w:val="24"/>
          <w:lang w:eastAsia="ru-RU"/>
        </w:rPr>
        <w:t>получение именного сертификата участника международной конференции и благодарственных писем на имя учителей и руководителей школ;</w:t>
      </w:r>
    </w:p>
    <w:p w:rsidR="00AD2973" w:rsidRPr="00003D0F" w:rsidRDefault="00AD2973" w:rsidP="00AD2973">
      <w:pPr>
        <w:widowControl w:val="0"/>
        <w:numPr>
          <w:ilvl w:val="0"/>
          <w:numId w:val="1"/>
        </w:numPr>
        <w:ind w:right="283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003D0F">
        <w:rPr>
          <w:rFonts w:ascii="Times New Roman" w:eastAsia="Arial" w:hAnsi="Times New Roman"/>
          <w:sz w:val="24"/>
          <w:szCs w:val="24"/>
          <w:lang w:eastAsia="ru-RU"/>
        </w:rPr>
        <w:t>рецензирование и оценка Ваших тезисов и докладов представителями интересующей Вас специальности;</w:t>
      </w:r>
    </w:p>
    <w:p w:rsidR="00AD2973" w:rsidRDefault="00AD2973" w:rsidP="00AD2973">
      <w:pPr>
        <w:widowControl w:val="0"/>
        <w:numPr>
          <w:ilvl w:val="0"/>
          <w:numId w:val="1"/>
        </w:numPr>
        <w:ind w:right="283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003D0F">
        <w:rPr>
          <w:rFonts w:ascii="Times New Roman" w:eastAsia="Arial" w:hAnsi="Times New Roman"/>
          <w:sz w:val="24"/>
          <w:szCs w:val="24"/>
          <w:lang w:eastAsia="ru-RU"/>
        </w:rPr>
        <w:t>в дальнейшем, при поступлении на направления и специальности ФСФ ПГНИУ, Ваши исследования смогут стать основой для разработки исследуемой проблемы уже в статусе студента.</w:t>
      </w:r>
    </w:p>
    <w:p w:rsidR="00AD2973" w:rsidRPr="00B843DD" w:rsidRDefault="00AD2973" w:rsidP="00AD2973">
      <w:pPr>
        <w:widowControl w:val="0"/>
        <w:ind w:left="-567" w:right="283"/>
        <w:jc w:val="both"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Рабочие языки конференции – русский, английский. </w:t>
      </w:r>
    </w:p>
    <w:p w:rsidR="00AD2973" w:rsidRPr="00B843DD" w:rsidRDefault="00AD2973" w:rsidP="00AD2973">
      <w:pPr>
        <w:widowControl w:val="0"/>
        <w:ind w:left="-567" w:right="283"/>
        <w:jc w:val="both"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sz w:val="24"/>
          <w:szCs w:val="20"/>
          <w:lang w:eastAsia="ru-RU"/>
        </w:rPr>
        <w:t xml:space="preserve">По результатам работы </w:t>
      </w:r>
      <w:r w:rsidR="000E0596">
        <w:rPr>
          <w:rFonts w:ascii="Times New Roman" w:eastAsia="Times New Roman" w:hAnsi="Times New Roman"/>
          <w:sz w:val="24"/>
          <w:szCs w:val="20"/>
          <w:lang w:eastAsia="ru-RU"/>
        </w:rPr>
        <w:t>конференции</w:t>
      </w:r>
      <w:r w:rsidRPr="00B843DD">
        <w:rPr>
          <w:rFonts w:ascii="Times New Roman" w:eastAsia="Times New Roman" w:hAnsi="Times New Roman"/>
          <w:sz w:val="24"/>
          <w:szCs w:val="20"/>
          <w:lang w:eastAsia="ru-RU"/>
        </w:rPr>
        <w:t xml:space="preserve"> статьи участников будут опубликованы в виде сборника </w:t>
      </w:r>
      <w:r w:rsidRPr="00B843DD">
        <w:rPr>
          <w:rFonts w:ascii="Times New Roman" w:eastAsia="Times New Roman" w:hAnsi="Times New Roman"/>
          <w:b/>
          <w:sz w:val="24"/>
          <w:szCs w:val="20"/>
          <w:lang w:eastAsia="ru-RU"/>
        </w:rPr>
        <w:t>с присвоением ISBN</w:t>
      </w:r>
      <w:r w:rsidRPr="00B843DD">
        <w:rPr>
          <w:rFonts w:ascii="Times New Roman" w:eastAsia="Times New Roman" w:hAnsi="Times New Roman"/>
          <w:sz w:val="24"/>
          <w:szCs w:val="20"/>
          <w:lang w:eastAsia="ru-RU"/>
        </w:rPr>
        <w:t xml:space="preserve"> на CD-ROM</w:t>
      </w:r>
      <w:r w:rsidRPr="009805E8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  <w:r w:rsidRPr="00B843DD">
        <w:rPr>
          <w:rFonts w:ascii="Times New Roman" w:eastAsia="Times New Roman" w:hAnsi="Times New Roman"/>
          <w:sz w:val="24"/>
          <w:szCs w:val="20"/>
          <w:lang w:eastAsia="ru-RU"/>
        </w:rPr>
        <w:t xml:space="preserve">Сборник будет зарегистрирован во </w:t>
      </w:r>
      <w:r w:rsidRPr="00B843DD">
        <w:rPr>
          <w:rFonts w:ascii="Times New Roman" w:eastAsia="Times New Roman" w:hAnsi="Times New Roman"/>
          <w:b/>
          <w:sz w:val="24"/>
          <w:szCs w:val="20"/>
          <w:lang w:eastAsia="ru-RU"/>
        </w:rPr>
        <w:t>ФГУП НТЦ</w:t>
      </w:r>
      <w:r w:rsidRPr="00B843DD">
        <w:rPr>
          <w:rFonts w:ascii="Times New Roman" w:eastAsia="Times New Roman" w:hAnsi="Times New Roman"/>
          <w:sz w:val="24"/>
          <w:szCs w:val="20"/>
          <w:lang w:eastAsia="ru-RU"/>
        </w:rPr>
        <w:t xml:space="preserve"> «</w:t>
      </w:r>
      <w:proofErr w:type="spellStart"/>
      <w:r w:rsidRPr="00B843DD">
        <w:rPr>
          <w:rFonts w:ascii="Times New Roman" w:eastAsia="Times New Roman" w:hAnsi="Times New Roman"/>
          <w:b/>
          <w:sz w:val="24"/>
          <w:szCs w:val="20"/>
          <w:lang w:eastAsia="ru-RU"/>
        </w:rPr>
        <w:t>Информрегистр</w:t>
      </w:r>
      <w:proofErr w:type="spellEnd"/>
      <w:r w:rsidRPr="00B843DD">
        <w:rPr>
          <w:rFonts w:ascii="Times New Roman" w:eastAsia="Times New Roman" w:hAnsi="Times New Roman"/>
          <w:b/>
          <w:sz w:val="24"/>
          <w:szCs w:val="20"/>
          <w:lang w:eastAsia="ru-RU"/>
        </w:rPr>
        <w:t>»</w:t>
      </w:r>
      <w:r w:rsidRPr="00B843DD">
        <w:rPr>
          <w:rFonts w:ascii="Times New Roman" w:eastAsia="Times New Roman" w:hAnsi="Times New Roman"/>
          <w:sz w:val="24"/>
          <w:szCs w:val="20"/>
          <w:lang w:eastAsia="ru-RU"/>
        </w:rPr>
        <w:t xml:space="preserve"> и размещен в научной электронной библиотеке </w:t>
      </w:r>
      <w:proofErr w:type="spellStart"/>
      <w:r w:rsidRPr="00B843DD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ELibrary</w:t>
      </w:r>
      <w:proofErr w:type="spellEnd"/>
      <w:r w:rsidRPr="00B843DD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proofErr w:type="spellStart"/>
      <w:r w:rsidRPr="00B843DD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ru</w:t>
      </w:r>
      <w:proofErr w:type="spellEnd"/>
      <w:r w:rsidRPr="00B843D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B843DD">
        <w:rPr>
          <w:rFonts w:ascii="Times New Roman" w:eastAsia="Times New Roman" w:hAnsi="Times New Roman"/>
          <w:b/>
          <w:sz w:val="24"/>
          <w:szCs w:val="20"/>
          <w:lang w:eastAsia="ru-RU"/>
        </w:rPr>
        <w:t>(РИНЦ)</w:t>
      </w:r>
      <w:r w:rsidRPr="00B843DD">
        <w:rPr>
          <w:rFonts w:ascii="Times New Roman" w:eastAsia="Times New Roman" w:hAnsi="Times New Roman"/>
          <w:sz w:val="24"/>
          <w:szCs w:val="20"/>
          <w:lang w:eastAsia="ru-RU"/>
        </w:rPr>
        <w:t xml:space="preserve">, а также на </w:t>
      </w:r>
      <w:r w:rsidRPr="00B843DD">
        <w:rPr>
          <w:rFonts w:ascii="Times New Roman" w:eastAsia="Times New Roman" w:hAnsi="Times New Roman"/>
          <w:b/>
          <w:sz w:val="24"/>
          <w:szCs w:val="20"/>
          <w:lang w:eastAsia="ru-RU"/>
        </w:rPr>
        <w:t>сайт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е</w:t>
      </w:r>
      <w:r w:rsidRPr="00B843D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Пермского государственного национального исследовательского университета. </w:t>
      </w:r>
      <w:r w:rsidRPr="00B843DD">
        <w:rPr>
          <w:rFonts w:ascii="Times New Roman" w:eastAsia="Times New Roman" w:hAnsi="Times New Roman"/>
          <w:sz w:val="24"/>
          <w:szCs w:val="20"/>
          <w:lang w:eastAsia="ru-RU"/>
        </w:rPr>
        <w:t>Планируется размещение сборника на сайте Люблянского университета (Словения).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</w:p>
    <w:p w:rsidR="00AD2973" w:rsidRPr="00B843DD" w:rsidRDefault="00AD2973" w:rsidP="00AD2973">
      <w:pPr>
        <w:widowControl w:val="0"/>
        <w:ind w:left="-567" w:right="283"/>
        <w:jc w:val="both"/>
        <w:rPr>
          <w:rFonts w:ascii="Arial" w:eastAsia="Arial" w:hAnsi="Arial" w:cs="Arial"/>
          <w:color w:val="00000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eastAsia="ru-RU"/>
        </w:rPr>
        <w:t>Как принять участие в конференции?</w:t>
      </w:r>
    </w:p>
    <w:p w:rsidR="00AD2973" w:rsidRPr="00B843DD" w:rsidRDefault="00AD2973" w:rsidP="00AD2973">
      <w:pPr>
        <w:widowControl w:val="0"/>
        <w:ind w:left="-567" w:right="283"/>
        <w:jc w:val="both"/>
        <w:rPr>
          <w:rFonts w:ascii="Arial" w:eastAsia="Arial" w:hAnsi="Arial" w:cs="Arial"/>
          <w:color w:val="000000"/>
          <w:szCs w:val="20"/>
          <w:lang w:eastAsia="ru-RU"/>
        </w:rPr>
      </w:pPr>
      <w:r w:rsidRPr="00E43480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Заявка на участие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, </w:t>
      </w:r>
      <w:r w:rsidRPr="00E43480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текст публикации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 и </w:t>
      </w:r>
      <w:r w:rsidRPr="00E43480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заверенная рекомендация специалиста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 должны быть представлены до </w:t>
      </w:r>
      <w:r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23</w:t>
      </w: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октября</w:t>
      </w: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 xml:space="preserve"> 201</w:t>
      </w:r>
      <w:r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6</w:t>
      </w: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 xml:space="preserve"> </w:t>
      </w:r>
      <w:r w:rsidRPr="00D05800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г</w:t>
      </w:r>
      <w:r w:rsidRPr="00D05800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ода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.</w:t>
      </w:r>
    </w:p>
    <w:p w:rsidR="00AD2973" w:rsidRPr="00082F60" w:rsidRDefault="00AD2973" w:rsidP="00AD2973">
      <w:pPr>
        <w:widowControl w:val="0"/>
        <w:ind w:left="-567" w:right="283"/>
        <w:jc w:val="both"/>
        <w:rPr>
          <w:rFonts w:ascii="Times New Roman" w:eastAsia="Arial" w:hAnsi="Times New Roman"/>
          <w:color w:val="0070C0"/>
          <w:sz w:val="24"/>
          <w:szCs w:val="24"/>
          <w:lang w:eastAsia="ru-RU"/>
        </w:rPr>
      </w:pP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eastAsia="ru-RU"/>
        </w:rPr>
        <w:t>Заявка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на участие в </w:t>
      </w:r>
      <w:r w:rsidR="000E0596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конференции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заполняется в электронном виде:</w:t>
      </w:r>
      <w:r w:rsidRPr="00B843DD">
        <w:rPr>
          <w:rFonts w:ascii="Arial" w:eastAsia="Arial" w:hAnsi="Arial" w:cs="Arial"/>
          <w:color w:val="000000"/>
          <w:szCs w:val="20"/>
          <w:lang w:eastAsia="ru-RU"/>
        </w:rPr>
        <w:t xml:space="preserve"> </w:t>
      </w:r>
      <w:hyperlink r:id="rId8" w:history="1">
        <w:r w:rsidRPr="00082F60">
          <w:rPr>
            <w:rStyle w:val="a3"/>
            <w:rFonts w:ascii="Times New Roman" w:eastAsia="Arial" w:hAnsi="Times New Roman"/>
            <w:color w:val="0070C0"/>
            <w:sz w:val="24"/>
            <w:szCs w:val="24"/>
            <w:lang w:eastAsia="ru-RU"/>
          </w:rPr>
          <w:t>https://docs.google.com/forms/d/1b70TCl-qIkjK9cXOMnTNwOww12GgQ-</w:t>
        </w:r>
        <w:r w:rsidRPr="00082F60">
          <w:rPr>
            <w:rStyle w:val="a3"/>
            <w:rFonts w:ascii="Times New Roman" w:eastAsia="Arial" w:hAnsi="Times New Roman"/>
            <w:color w:val="0070C0"/>
            <w:sz w:val="24"/>
            <w:szCs w:val="24"/>
            <w:lang w:eastAsia="ru-RU"/>
          </w:rPr>
          <w:lastRenderedPageBreak/>
          <w:t>UkoQeMpfMxlYk/viewform</w:t>
        </w:r>
      </w:hyperlink>
    </w:p>
    <w:p w:rsidR="00AD2973" w:rsidRPr="00026761" w:rsidRDefault="00AD2973" w:rsidP="00AD2973">
      <w:pPr>
        <w:widowControl w:val="0"/>
        <w:ind w:left="-567" w:right="283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eastAsia="ru-RU"/>
        </w:rPr>
        <w:t>Публикация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может иметь объем до 7 страниц (основного текста). </w:t>
      </w: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Шаблон с правилами оформления публикации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следует скачать по адресу</w:t>
      </w:r>
      <w:hyperlink r:id="rId9" w:history="1">
        <w:r w:rsidRPr="0057046B">
          <w:rPr>
            <w:rStyle w:val="a3"/>
            <w:rFonts w:ascii="Times New Roman" w:eastAsia="Times New Roman" w:hAnsi="Times New Roman"/>
            <w:sz w:val="24"/>
            <w:szCs w:val="20"/>
            <w:highlight w:val="yellow"/>
            <w:lang w:eastAsia="ru-RU"/>
          </w:rPr>
          <w:t xml:space="preserve"> </w:t>
        </w:r>
      </w:hyperlink>
      <w:r w:rsidRPr="0005543E">
        <w:rPr>
          <w:rFonts w:ascii="Times New Roman" w:eastAsia="Arial" w:hAnsi="Times New Roman"/>
          <w:color w:val="0070C0"/>
          <w:sz w:val="24"/>
          <w:szCs w:val="24"/>
          <w:u w:val="single"/>
          <w:lang w:eastAsia="ru-RU"/>
        </w:rPr>
        <w:t>https://docs.google.com/document/d/1rOvjKXfqLP55sF8C0MIhfTZbNmMYnV-ELzUOj5_n_b4/edit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(выбрав в главном меню «</w:t>
      </w:r>
      <w:proofErr w:type="spellStart"/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File</w:t>
      </w:r>
      <w:proofErr w:type="spellEnd"/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/</w:t>
      </w:r>
      <w:proofErr w:type="spellStart"/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Download</w:t>
      </w:r>
      <w:proofErr w:type="spellEnd"/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или «Файл</w:t>
      </w:r>
      <w:proofErr w:type="gramStart"/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/С</w:t>
      </w:r>
      <w:proofErr w:type="gramEnd"/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качать как»). </w:t>
      </w:r>
      <w:proofErr w:type="gramStart"/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Публикация, подготовленная в соответствии с требованиями, высылается по электронной почте: </w:t>
      </w:r>
      <w:r w:rsidRPr="004573ED">
        <w:rPr>
          <w:rFonts w:ascii="Times New Roman" w:eastAsia="Times New Roman" w:hAnsi="Times New Roman"/>
          <w:color w:val="0070C0"/>
          <w:sz w:val="24"/>
          <w:szCs w:val="20"/>
          <w:u w:val="single"/>
          <w:lang w:eastAsia="ru-RU"/>
        </w:rPr>
        <w:t>fsf-conferencia@yandex.ru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Название файла должно последовательно включать: фамилию автора (первого из соавторов), названия раздела/секции (философия, молодежь, социология, психология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, </w:t>
      </w:r>
      <w:r w:rsidRPr="009805E8">
        <w:rPr>
          <w:rFonts w:ascii="Times New Roman" w:eastAsia="Times New Roman" w:hAnsi="Times New Roman"/>
          <w:sz w:val="24"/>
          <w:szCs w:val="20"/>
          <w:lang w:eastAsia="ru-RU"/>
        </w:rPr>
        <w:t>искусство), название статьи (или первые слова названия).</w:t>
      </w:r>
      <w:proofErr w:type="gramEnd"/>
      <w:r w:rsidRPr="009805E8">
        <w:rPr>
          <w:rFonts w:ascii="Times New Roman" w:eastAsia="Times New Roman" w:hAnsi="Times New Roman"/>
          <w:sz w:val="24"/>
          <w:szCs w:val="20"/>
          <w:lang w:eastAsia="ru-RU"/>
        </w:rPr>
        <w:t xml:space="preserve"> Предлагая свои материалы, авторы принимают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личную ответственность за оригинальность исследования и достоверность представленной в нем информации. Все представленные публикации пройдут проверку системой </w:t>
      </w: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«</w:t>
      </w:r>
      <w:proofErr w:type="spellStart"/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Антиплагиат</w:t>
      </w:r>
      <w:proofErr w:type="spellEnd"/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».</w:t>
      </w:r>
    </w:p>
    <w:p w:rsidR="00AD2973" w:rsidRPr="00003D0F" w:rsidRDefault="00AD2973" w:rsidP="00AD2973">
      <w:pPr>
        <w:widowControl w:val="0"/>
        <w:ind w:left="-567" w:right="283"/>
        <w:jc w:val="both"/>
        <w:rPr>
          <w:rFonts w:ascii="Arial" w:eastAsia="Arial" w:hAnsi="Arial" w:cs="Arial"/>
          <w:szCs w:val="20"/>
          <w:lang w:eastAsia="ru-RU"/>
        </w:rPr>
      </w:pPr>
      <w:r w:rsidRPr="00003D0F"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  <w:t>Заверенная рекомендация специалиста</w:t>
      </w:r>
      <w:r w:rsidRPr="00003D0F">
        <w:rPr>
          <w:rFonts w:ascii="Times New Roman" w:eastAsia="Times New Roman" w:hAnsi="Times New Roman"/>
          <w:sz w:val="24"/>
          <w:szCs w:val="20"/>
          <w:lang w:eastAsia="ru-RU"/>
        </w:rPr>
        <w:t xml:space="preserve"> - кандидата или доктора наук (если участник </w:t>
      </w:r>
      <w:r w:rsidR="000E0596">
        <w:rPr>
          <w:rFonts w:ascii="Times New Roman" w:eastAsia="Times New Roman" w:hAnsi="Times New Roman"/>
          <w:sz w:val="24"/>
          <w:szCs w:val="20"/>
          <w:lang w:eastAsia="ru-RU"/>
        </w:rPr>
        <w:t>конференции</w:t>
      </w:r>
      <w:r w:rsidRPr="00003D0F">
        <w:rPr>
          <w:rFonts w:ascii="Times New Roman" w:eastAsia="Times New Roman" w:hAnsi="Times New Roman"/>
          <w:sz w:val="24"/>
          <w:szCs w:val="20"/>
          <w:lang w:eastAsia="ru-RU"/>
        </w:rPr>
        <w:t xml:space="preserve"> сам не обладает научной степенью), либо преподавателя профильной дисциплины - в формате .</w:t>
      </w:r>
      <w:proofErr w:type="spellStart"/>
      <w:r w:rsidRPr="00003D0F">
        <w:rPr>
          <w:rFonts w:ascii="Times New Roman" w:eastAsia="Times New Roman" w:hAnsi="Times New Roman"/>
          <w:sz w:val="24"/>
          <w:szCs w:val="20"/>
          <w:lang w:eastAsia="ru-RU"/>
        </w:rPr>
        <w:t>pdf</w:t>
      </w:r>
      <w:proofErr w:type="spellEnd"/>
      <w:r w:rsidRPr="00003D0F">
        <w:rPr>
          <w:rFonts w:ascii="Times New Roman" w:eastAsia="Times New Roman" w:hAnsi="Times New Roman"/>
          <w:sz w:val="24"/>
          <w:szCs w:val="20"/>
          <w:lang w:eastAsia="ru-RU"/>
        </w:rPr>
        <w:t xml:space="preserve"> должна быть предоставлена по электронной почте (</w:t>
      </w:r>
      <w:r w:rsidRPr="004573ED">
        <w:rPr>
          <w:rFonts w:ascii="Times New Roman" w:eastAsia="Times New Roman" w:hAnsi="Times New Roman"/>
          <w:color w:val="0070C0"/>
          <w:sz w:val="24"/>
          <w:szCs w:val="20"/>
          <w:u w:val="single"/>
          <w:lang w:eastAsia="ru-RU"/>
        </w:rPr>
        <w:t>fsf-conferencia@yandex.ru</w:t>
      </w:r>
      <w:r w:rsidRPr="00003D0F">
        <w:rPr>
          <w:rFonts w:ascii="Times New Roman" w:eastAsia="Times New Roman" w:hAnsi="Times New Roman"/>
          <w:sz w:val="24"/>
          <w:szCs w:val="20"/>
          <w:lang w:eastAsia="ru-RU"/>
        </w:rPr>
        <w:t xml:space="preserve">). В конце рекомендации необходимо указать ученую степень, полные имя, отчество и фамилию, место работы </w:t>
      </w:r>
      <w:proofErr w:type="gramStart"/>
      <w:r w:rsidRPr="00003D0F">
        <w:rPr>
          <w:rFonts w:ascii="Times New Roman" w:eastAsia="Times New Roman" w:hAnsi="Times New Roman"/>
          <w:sz w:val="24"/>
          <w:szCs w:val="20"/>
          <w:lang w:eastAsia="ru-RU"/>
        </w:rPr>
        <w:t>рекомендующего</w:t>
      </w:r>
      <w:proofErr w:type="gramEnd"/>
      <w:r w:rsidRPr="00003D0F">
        <w:rPr>
          <w:rFonts w:ascii="Times New Roman" w:eastAsia="Times New Roman" w:hAnsi="Times New Roman"/>
          <w:sz w:val="24"/>
          <w:szCs w:val="20"/>
          <w:lang w:eastAsia="ru-RU"/>
        </w:rPr>
        <w:t xml:space="preserve"> статью к опубликованию.</w:t>
      </w:r>
    </w:p>
    <w:p w:rsidR="00AD2973" w:rsidRPr="00B843DD" w:rsidRDefault="00AD2973" w:rsidP="00AD2973">
      <w:pPr>
        <w:widowControl w:val="0"/>
        <w:ind w:left="-567" w:right="283"/>
        <w:jc w:val="both"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Оргкомитет оставляет за собой право отбора полученных материалов для публикации. Решение оргкомитета о принятии работы к публикации сообщается авторам до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6</w:t>
      </w: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но</w:t>
      </w: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ября 201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6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года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по электронной почте.</w:t>
      </w:r>
    </w:p>
    <w:p w:rsidR="00AD2973" w:rsidRPr="00B843DD" w:rsidRDefault="00AD2973" w:rsidP="00AD2973">
      <w:pPr>
        <w:widowControl w:val="0"/>
        <w:ind w:left="-567" w:right="283"/>
        <w:jc w:val="both"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Организационный взнос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 конференции составляет </w:t>
      </w:r>
      <w:r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5</w:t>
      </w: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00 рублей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 за одну публикацию (вне зависимости от количества соавторов; возможно несколько публикаций от одного автора или авторского коллектива – в этом случае организационный взнос увеличивается кратно числу публикаций). Организационный взнос предполагает частичную компенсацию организационных, издательских расходов, а также расходов по пересылке материалов конференции авторам с заочным участием. Оплата осуществляется в форме перевода через Сбербанк (после принятия положительного решения о публикации). О необходимости перечисления организационного взноса и о банковских реквизитах для перечисления участники будут проинформированы до </w:t>
      </w:r>
      <w:r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6</w:t>
      </w:r>
      <w:r w:rsidRPr="0009383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 xml:space="preserve"> н</w:t>
      </w:r>
      <w:r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о</w:t>
      </w:r>
      <w:r w:rsidRPr="0076411C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ября 2016 года</w:t>
      </w: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.</w:t>
      </w:r>
    </w:p>
    <w:p w:rsidR="00AD2973" w:rsidRDefault="00AD2973" w:rsidP="00AD2973">
      <w:pPr>
        <w:widowControl w:val="0"/>
        <w:spacing w:after="0"/>
        <w:ind w:left="-567" w:right="283"/>
        <w:jc w:val="both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ru-RU"/>
        </w:rPr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Вниманию </w:t>
      </w: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иногородних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 </w:t>
      </w: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участников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, планирующих очную форму участия в </w:t>
      </w:r>
      <w:r w:rsidR="000E0596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конференции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! </w:t>
      </w:r>
      <w:r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Оргкомитет готов оказать помощь в бронировании мест в гостиницах или хостелах г. Перми. 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Необходимость бронирования необходимо указать, положительно ответив на соответствующий вопрос при заполнении электронной заявки</w:t>
      </w:r>
      <w:r w:rsidRPr="00686D05">
        <w:rPr>
          <w:rFonts w:ascii="Times New Roman" w:eastAsia="Times New Roman" w:hAnsi="Times New Roman"/>
          <w:b/>
          <w:i/>
          <w:color w:val="000000"/>
          <w:sz w:val="24"/>
          <w:szCs w:val="20"/>
          <w:highlight w:val="white"/>
          <w:lang w:eastAsia="ru-RU"/>
        </w:rPr>
        <w:t>.</w:t>
      </w:r>
    </w:p>
    <w:p w:rsidR="00AD2973" w:rsidRPr="00B843DD" w:rsidRDefault="00AD2973" w:rsidP="00AD2973">
      <w:pPr>
        <w:widowControl w:val="0"/>
        <w:spacing w:after="0"/>
        <w:ind w:left="-567" w:right="283"/>
        <w:jc w:val="both"/>
        <w:rPr>
          <w:rFonts w:ascii="Arial" w:eastAsia="Arial" w:hAnsi="Arial" w:cs="Arial"/>
          <w:color w:val="000000"/>
          <w:szCs w:val="20"/>
          <w:lang w:eastAsia="ru-RU"/>
        </w:rPr>
      </w:pPr>
    </w:p>
    <w:p w:rsidR="00AD2973" w:rsidRPr="003F0EB5" w:rsidRDefault="00AD2973" w:rsidP="00AD2973">
      <w:pPr>
        <w:widowControl w:val="0"/>
        <w:spacing w:after="0"/>
        <w:ind w:left="-567" w:right="283"/>
        <w:jc w:val="both"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Адрес оргкомитета и контактное лицо: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614990, г. Пермь, ул. </w:t>
      </w:r>
      <w:proofErr w:type="spellStart"/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Букирева</w:t>
      </w:r>
      <w:proofErr w:type="spellEnd"/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, 15, Пермский государственный национальный исследовательский университет, философско-социологический факультет.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Ассистент кафедры философии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Осмоловская Александра Андреевна (тел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.: 8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9091003370; </w:t>
      </w:r>
      <w:r>
        <w:rPr>
          <w:rFonts w:ascii="Times New Roman" w:eastAsia="Times New Roman" w:hAnsi="Times New Roman"/>
          <w:color w:val="000000"/>
          <w:sz w:val="24"/>
          <w:szCs w:val="20"/>
          <w:lang w:val="en-US" w:eastAsia="ru-RU"/>
        </w:rPr>
        <w:t>e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-</w:t>
      </w:r>
      <w:proofErr w:type="spellStart"/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mail</w:t>
      </w:r>
      <w:proofErr w:type="spellEnd"/>
      <w:r w:rsidRPr="00B843D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: </w:t>
      </w:r>
      <w:proofErr w:type="spellStart"/>
      <w:r w:rsidRPr="004573ED">
        <w:rPr>
          <w:rFonts w:ascii="Times New Roman" w:eastAsia="Times New Roman" w:hAnsi="Times New Roman"/>
          <w:color w:val="0070C0"/>
          <w:sz w:val="24"/>
          <w:szCs w:val="20"/>
          <w:u w:val="single"/>
          <w:lang w:eastAsia="ru-RU"/>
        </w:rPr>
        <w:t>fsf-conferencia@yandex.ru</w:t>
      </w:r>
      <w:proofErr w:type="spellEnd"/>
      <w:r w:rsidRPr="003F0EB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).</w:t>
      </w:r>
    </w:p>
    <w:p w:rsidR="00AD2973" w:rsidRPr="004645C4" w:rsidRDefault="00AD2973" w:rsidP="00AD2973">
      <w:pPr>
        <w:widowControl w:val="0"/>
        <w:spacing w:after="0"/>
        <w:ind w:left="-567" w:right="283"/>
        <w:jc w:val="both"/>
        <w:rPr>
          <w:rFonts w:ascii="Arial" w:eastAsia="Arial" w:hAnsi="Arial" w:cs="Arial"/>
          <w:color w:val="000000"/>
          <w:szCs w:val="20"/>
          <w:lang w:eastAsia="ru-RU"/>
        </w:rPr>
      </w:pPr>
    </w:p>
    <w:p w:rsidR="00AD2973" w:rsidRPr="004645C4" w:rsidRDefault="00AD2973" w:rsidP="00AD2973">
      <w:pPr>
        <w:widowControl w:val="0"/>
        <w:spacing w:after="0"/>
        <w:ind w:left="-567" w:right="283"/>
        <w:jc w:val="both"/>
        <w:rPr>
          <w:rFonts w:ascii="Arial" w:eastAsia="Arial" w:hAnsi="Arial" w:cs="Arial"/>
          <w:color w:val="000000"/>
          <w:szCs w:val="20"/>
          <w:lang w:eastAsia="ru-RU"/>
        </w:rPr>
      </w:pPr>
    </w:p>
    <w:p w:rsidR="00AD2973" w:rsidRPr="00B843DD" w:rsidRDefault="00AD2973" w:rsidP="00AD2973">
      <w:pPr>
        <w:widowControl w:val="0"/>
        <w:ind w:left="-567" w:right="283"/>
        <w:jc w:val="both"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Ключевые даты конференции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:</w:t>
      </w:r>
    </w:p>
    <w:p w:rsidR="00AD2973" w:rsidRPr="00B843DD" w:rsidRDefault="00AD2973" w:rsidP="00AD2973">
      <w:pPr>
        <w:widowControl w:val="0"/>
        <w:ind w:left="-567" w:right="283"/>
        <w:jc w:val="both"/>
        <w:rPr>
          <w:rFonts w:ascii="Arial" w:eastAsia="Arial" w:hAnsi="Arial" w:cs="Arial"/>
          <w:color w:val="00000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23 октября</w:t>
      </w: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 xml:space="preserve"> 201</w:t>
      </w:r>
      <w:r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6</w:t>
      </w: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 xml:space="preserve"> года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 – последняя дата подачи электронной заявки на участие, публикации и 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lastRenderedPageBreak/>
        <w:t>рекомендации специалиста;</w:t>
      </w:r>
    </w:p>
    <w:p w:rsidR="00AD2973" w:rsidRPr="00B843DD" w:rsidRDefault="00AD2973" w:rsidP="00AD2973">
      <w:pPr>
        <w:widowControl w:val="0"/>
        <w:ind w:left="-567" w:right="283"/>
        <w:jc w:val="both"/>
        <w:rPr>
          <w:rFonts w:ascii="Arial" w:eastAsia="Arial" w:hAnsi="Arial" w:cs="Arial"/>
          <w:color w:val="00000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6 ноября</w:t>
      </w:r>
      <w:r w:rsidRPr="00AD2CDB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2016 года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 – информирование авторов о решении оргкомитета </w:t>
      </w:r>
      <w:r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конференции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 относительно их публикации в сборнике и о необходимости перечисления </w:t>
      </w:r>
      <w:proofErr w:type="spellStart"/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оргвзноса</w:t>
      </w:r>
      <w:proofErr w:type="spellEnd"/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, рассылка приглашений;</w:t>
      </w:r>
    </w:p>
    <w:p w:rsidR="00AD2973" w:rsidRPr="00B843DD" w:rsidRDefault="00AD2973" w:rsidP="00AD2973">
      <w:pPr>
        <w:widowControl w:val="0"/>
        <w:ind w:left="-567" w:right="283"/>
        <w:jc w:val="both"/>
        <w:rPr>
          <w:rFonts w:ascii="Arial" w:eastAsia="Arial" w:hAnsi="Arial" w:cs="Arial"/>
          <w:color w:val="00000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13 ноября</w:t>
      </w:r>
      <w:r w:rsidRPr="0076411C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 xml:space="preserve"> 2016 </w:t>
      </w: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>года</w:t>
      </w:r>
      <w:r w:rsidRPr="00B843DD">
        <w:rPr>
          <w:rFonts w:ascii="Times New Roman" w:eastAsia="Times New Roman" w:hAnsi="Times New Roman"/>
          <w:color w:val="FF0000"/>
          <w:sz w:val="24"/>
          <w:szCs w:val="20"/>
          <w:highlight w:val="white"/>
          <w:lang w:eastAsia="ru-RU"/>
        </w:rPr>
        <w:t xml:space="preserve"> 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– последняя дата оплаты </w:t>
      </w:r>
      <w:proofErr w:type="spellStart"/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оргвзноса</w:t>
      </w:r>
      <w:proofErr w:type="spellEnd"/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 (с предоставлением на </w:t>
      </w:r>
      <w:proofErr w:type="spellStart"/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e-mail</w:t>
      </w:r>
      <w:proofErr w:type="spellEnd"/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 fsf-conferencia@yandex.ru </w:t>
      </w:r>
      <w:proofErr w:type="spellStart"/>
      <w:proofErr w:type="gramStart"/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скан-</w:t>
      </w:r>
      <w:r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копии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 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чека об оплате);</w:t>
      </w:r>
    </w:p>
    <w:p w:rsidR="00AD2973" w:rsidRPr="00B843DD" w:rsidRDefault="00AD2973" w:rsidP="00AD2973">
      <w:pPr>
        <w:widowControl w:val="0"/>
        <w:ind w:left="-567" w:right="283"/>
        <w:jc w:val="both"/>
        <w:rPr>
          <w:rFonts w:ascii="Arial" w:eastAsia="Arial" w:hAnsi="Arial" w:cs="Arial"/>
          <w:color w:val="000000"/>
          <w:szCs w:val="20"/>
          <w:lang w:eastAsia="ru-RU"/>
        </w:rPr>
      </w:pPr>
      <w:r w:rsidRPr="00B843DD">
        <w:rPr>
          <w:rFonts w:ascii="Times New Roman" w:eastAsia="Times New Roman" w:hAnsi="Times New Roman"/>
          <w:b/>
          <w:sz w:val="24"/>
          <w:szCs w:val="20"/>
          <w:highlight w:val="white"/>
          <w:lang w:eastAsia="ru-RU"/>
        </w:rPr>
        <w:t xml:space="preserve">с </w:t>
      </w:r>
      <w:r>
        <w:rPr>
          <w:rFonts w:ascii="Times New Roman" w:eastAsia="Times New Roman" w:hAnsi="Times New Roman"/>
          <w:b/>
          <w:sz w:val="24"/>
          <w:szCs w:val="20"/>
          <w:highlight w:val="white"/>
          <w:lang w:eastAsia="ru-RU"/>
        </w:rPr>
        <w:t>14 ноября 2016 года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 – </w:t>
      </w:r>
      <w:proofErr w:type="spellStart"/>
      <w:r w:rsidRPr="00B843DD">
        <w:rPr>
          <w:rFonts w:ascii="Times New Roman" w:eastAsia="Times New Roman" w:hAnsi="Times New Roman"/>
          <w:i/>
          <w:color w:val="000000"/>
          <w:sz w:val="24"/>
          <w:szCs w:val="20"/>
          <w:highlight w:val="white"/>
          <w:lang w:eastAsia="ru-RU"/>
        </w:rPr>
        <w:t>on-line</w:t>
      </w:r>
      <w:proofErr w:type="spellEnd"/>
      <w:r w:rsidRPr="00B843DD">
        <w:rPr>
          <w:rFonts w:ascii="Times New Roman" w:eastAsia="Times New Roman" w:hAnsi="Times New Roman"/>
          <w:i/>
          <w:color w:val="000000"/>
          <w:sz w:val="24"/>
          <w:szCs w:val="20"/>
          <w:highlight w:val="white"/>
          <w:lang w:eastAsia="ru-RU"/>
        </w:rPr>
        <w:t xml:space="preserve"> конференция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: размещение материалов конференции в сети </w:t>
      </w:r>
      <w:proofErr w:type="spellStart"/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ВКонтакте</w:t>
      </w:r>
      <w:proofErr w:type="spellEnd"/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 и обсуждение;</w:t>
      </w:r>
    </w:p>
    <w:p w:rsidR="00AD2973" w:rsidRPr="00B843DD" w:rsidRDefault="00AD2973" w:rsidP="00AD2973">
      <w:pPr>
        <w:widowControl w:val="0"/>
        <w:ind w:left="-567" w:right="283"/>
        <w:jc w:val="both"/>
        <w:rPr>
          <w:rFonts w:ascii="Arial" w:eastAsia="Arial" w:hAnsi="Arial" w:cs="Arial"/>
          <w:color w:val="000000"/>
          <w:szCs w:val="20"/>
          <w:lang w:eastAsia="ru-RU"/>
        </w:rPr>
      </w:pPr>
      <w:r w:rsidRPr="00026761">
        <w:rPr>
          <w:rFonts w:ascii="Times New Roman" w:eastAsia="Times New Roman" w:hAnsi="Times New Roman"/>
          <w:b/>
          <w:sz w:val="24"/>
          <w:szCs w:val="20"/>
          <w:highlight w:val="white"/>
          <w:lang w:eastAsia="ru-RU"/>
        </w:rPr>
        <w:t>24-2</w:t>
      </w:r>
      <w:r w:rsidRPr="004645C4">
        <w:rPr>
          <w:rFonts w:ascii="Times New Roman" w:eastAsia="Times New Roman" w:hAnsi="Times New Roman"/>
          <w:b/>
          <w:sz w:val="24"/>
          <w:szCs w:val="20"/>
          <w:highlight w:val="white"/>
          <w:lang w:eastAsia="ru-RU"/>
        </w:rPr>
        <w:t>6</w:t>
      </w:r>
      <w:r w:rsidRPr="00026761">
        <w:rPr>
          <w:rFonts w:ascii="Times New Roman" w:eastAsia="Times New Roman" w:hAnsi="Times New Roman"/>
          <w:b/>
          <w:sz w:val="24"/>
          <w:szCs w:val="20"/>
          <w:highlight w:val="white"/>
          <w:lang w:eastAsia="ru-RU"/>
        </w:rPr>
        <w:t xml:space="preserve"> </w:t>
      </w:r>
      <w:r w:rsidRPr="00BC3260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 xml:space="preserve">ноября 2016 года 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– </w:t>
      </w:r>
      <w:r>
        <w:rPr>
          <w:rFonts w:ascii="Times New Roman" w:eastAsia="Times New Roman" w:hAnsi="Times New Roman"/>
          <w:b/>
          <w:i/>
          <w:color w:val="000000"/>
          <w:sz w:val="24"/>
          <w:szCs w:val="20"/>
          <w:highlight w:val="white"/>
          <w:lang w:eastAsia="ru-RU"/>
        </w:rPr>
        <w:t xml:space="preserve">XIX Международная конференция </w:t>
      </w:r>
      <w:r w:rsidRPr="007B2CBD">
        <w:rPr>
          <w:rFonts w:ascii="Times New Roman" w:eastAsia="Times New Roman" w:hAnsi="Times New Roman"/>
          <w:b/>
          <w:i/>
          <w:color w:val="000000"/>
          <w:sz w:val="24"/>
          <w:szCs w:val="20"/>
          <w:highlight w:val="white"/>
          <w:lang w:eastAsia="ru-RU"/>
        </w:rPr>
        <w:t>молодых ученых «Человек в мире. Мир в человеке: актуальные проблемы философии, социологии, политологии и психологии»</w:t>
      </w:r>
      <w:r w:rsidRPr="00DC0337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 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(Пермский государственный национальный исследовательский университет, г. Пермь);</w:t>
      </w:r>
    </w:p>
    <w:p w:rsidR="00AD2973" w:rsidRPr="0005543E" w:rsidRDefault="00AD2973" w:rsidP="0005543E">
      <w:pPr>
        <w:widowControl w:val="0"/>
        <w:ind w:left="-567" w:right="283"/>
        <w:jc w:val="both"/>
      </w:pP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По желанию иногородних участников конференции им может быть оказана помощь в реализации </w:t>
      </w:r>
      <w:r w:rsidRPr="00B843DD">
        <w:rPr>
          <w:rFonts w:ascii="Times New Roman" w:eastAsia="Times New Roman" w:hAnsi="Times New Roman"/>
          <w:b/>
          <w:color w:val="000000"/>
          <w:sz w:val="24"/>
          <w:szCs w:val="20"/>
          <w:highlight w:val="white"/>
          <w:lang w:eastAsia="ru-RU"/>
        </w:rPr>
        <w:t xml:space="preserve">культурной программы: </w:t>
      </w:r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посещение «Пермского академического театра оперы </w:t>
      </w:r>
      <w:r w:rsidR="00106FA7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и балета им. П.И. Чайковского» </w:t>
      </w:r>
      <w:hyperlink r:id="rId10">
        <w:r w:rsidRPr="0005543E">
          <w:rPr>
            <w:rFonts w:ascii="Times New Roman" w:eastAsia="Times New Roman" w:hAnsi="Times New Roman"/>
            <w:color w:val="0070C0"/>
            <w:sz w:val="24"/>
            <w:szCs w:val="20"/>
            <w:highlight w:val="white"/>
            <w:u w:val="single"/>
            <w:lang w:eastAsia="ru-RU"/>
          </w:rPr>
          <w:t>http://theatre.perm.ru/</w:t>
        </w:r>
      </w:hyperlink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, «Пе</w:t>
      </w:r>
      <w:r w:rsidR="00106FA7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рмской художественной галереи» </w:t>
      </w:r>
      <w:hyperlink r:id="rId11">
        <w:r w:rsidRPr="0005543E">
          <w:rPr>
            <w:rFonts w:ascii="Times New Roman" w:eastAsia="Times New Roman" w:hAnsi="Times New Roman"/>
            <w:color w:val="0070C0"/>
            <w:sz w:val="24"/>
            <w:szCs w:val="20"/>
            <w:highlight w:val="white"/>
            <w:u w:val="single"/>
            <w:lang w:eastAsia="ru-RU"/>
          </w:rPr>
          <w:t>http://www.gallery.permonline.ru/</w:t>
        </w:r>
      </w:hyperlink>
      <w:r w:rsidRPr="00B843DD"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, музе</w:t>
      </w:r>
      <w:r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ев и выставочных залов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0"/>
          <w:highlight w:val="white"/>
          <w:lang w:eastAsia="ru-RU"/>
        </w:rPr>
        <w:t xml:space="preserve">. Перми </w:t>
      </w:r>
      <w:hyperlink r:id="rId12" w:history="1">
        <w:r w:rsidR="0005543E" w:rsidRPr="0005543E">
          <w:rPr>
            <w:rStyle w:val="a3"/>
            <w:rFonts w:ascii="Times New Roman" w:hAnsi="Times New Roman"/>
            <w:color w:val="0070C0"/>
            <w:sz w:val="24"/>
            <w:szCs w:val="24"/>
          </w:rPr>
          <w:t>http://afisha.59.ru/afisha/sections/expo/</w:t>
        </w:r>
      </w:hyperlink>
    </w:p>
    <w:p w:rsidR="0005543E" w:rsidRPr="0005543E" w:rsidRDefault="0005543E" w:rsidP="00AD2973">
      <w:pPr>
        <w:widowControl w:val="0"/>
        <w:ind w:left="-567" w:right="283"/>
        <w:jc w:val="both"/>
      </w:pPr>
    </w:p>
    <w:p w:rsidR="00106FA7" w:rsidRDefault="00106FA7" w:rsidP="00AD2973">
      <w:pPr>
        <w:widowControl w:val="0"/>
        <w:ind w:left="-567" w:right="283"/>
        <w:jc w:val="both"/>
        <w:rPr>
          <w:rStyle w:val="a3"/>
          <w:rFonts w:ascii="Times New Roman" w:eastAsia="Times New Roman" w:hAnsi="Times New Roman"/>
          <w:color w:val="auto"/>
          <w:sz w:val="24"/>
          <w:szCs w:val="20"/>
          <w:lang w:eastAsia="ru-RU"/>
        </w:rPr>
      </w:pPr>
    </w:p>
    <w:p w:rsidR="00106FA7" w:rsidRPr="00AD2973" w:rsidRDefault="00106FA7" w:rsidP="00AD2973">
      <w:pPr>
        <w:widowControl w:val="0"/>
        <w:ind w:left="-567" w:right="28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2973" w:rsidRPr="00B843DD" w:rsidRDefault="00AD2973" w:rsidP="00AD2973">
      <w:pPr>
        <w:widowControl w:val="0"/>
        <w:ind w:left="-567" w:right="283"/>
        <w:jc w:val="both"/>
        <w:rPr>
          <w:rFonts w:ascii="Arial" w:eastAsia="Arial" w:hAnsi="Arial" w:cs="Arial"/>
          <w:color w:val="000000"/>
          <w:szCs w:val="20"/>
          <w:lang w:eastAsia="ru-RU"/>
        </w:rPr>
      </w:pPr>
    </w:p>
    <w:p w:rsidR="00AD2973" w:rsidRDefault="00AD2973" w:rsidP="00AD2973"/>
    <w:p w:rsidR="003262AF" w:rsidRDefault="003262AF"/>
    <w:sectPr w:rsidR="003262AF" w:rsidSect="00CF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1C40"/>
    <w:multiLevelType w:val="hybridMultilevel"/>
    <w:tmpl w:val="A2121A72"/>
    <w:lvl w:ilvl="0" w:tplc="2988A05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2973"/>
    <w:rsid w:val="0005543E"/>
    <w:rsid w:val="00082F60"/>
    <w:rsid w:val="000E0596"/>
    <w:rsid w:val="00106FA7"/>
    <w:rsid w:val="001E2417"/>
    <w:rsid w:val="001E2746"/>
    <w:rsid w:val="003262AF"/>
    <w:rsid w:val="00340334"/>
    <w:rsid w:val="004573ED"/>
    <w:rsid w:val="006D0FA0"/>
    <w:rsid w:val="007D102C"/>
    <w:rsid w:val="00AB1707"/>
    <w:rsid w:val="00AD2973"/>
    <w:rsid w:val="00AE0E3C"/>
    <w:rsid w:val="00C20594"/>
    <w:rsid w:val="00D90FD3"/>
    <w:rsid w:val="00DB0D17"/>
    <w:rsid w:val="00DF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29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9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70TCl-qIkjK9cXOMnTNwOww12GgQ-UkoQeMpfMxlYk/view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afisha.59.ru/afisha/sections/exp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allery.permonline.ru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theatre.pe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1084</Words>
  <Characters>9214</Characters>
  <Application>Microsoft Office Word</Application>
  <DocSecurity>0</DocSecurity>
  <Lines>124</Lines>
  <Paragraphs>38</Paragraphs>
  <ScaleCrop>false</ScaleCrop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8</cp:revision>
  <dcterms:created xsi:type="dcterms:W3CDTF">2016-08-25T10:53:00Z</dcterms:created>
  <dcterms:modified xsi:type="dcterms:W3CDTF">2016-08-25T12:10:00Z</dcterms:modified>
</cp:coreProperties>
</file>